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2E21" w14:textId="3CF3DABB" w:rsidR="007712B8" w:rsidRDefault="00EF0AA9" w:rsidP="00EF0AA9">
      <w:pPr>
        <w:pStyle w:val="NormaleWeb"/>
        <w:spacing w:before="0" w:beforeAutospacing="0" w:after="0" w:afterAutospacing="0" w:line="270" w:lineRule="atLeast"/>
        <w:jc w:val="both"/>
        <w:rPr>
          <w:sz w:val="21"/>
          <w:szCs w:val="21"/>
        </w:rPr>
      </w:pPr>
      <w:r>
        <w:rPr>
          <w:sz w:val="21"/>
          <w:szCs w:val="21"/>
        </w:rPr>
        <w:t>Dal</w:t>
      </w:r>
      <w:r w:rsidR="007712B8">
        <w:rPr>
          <w:sz w:val="21"/>
          <w:szCs w:val="21"/>
        </w:rPr>
        <w:t xml:space="preserve"> 5</w:t>
      </w:r>
      <w:r w:rsidR="007712B8">
        <w:rPr>
          <w:rStyle w:val="Enfasigrassetto"/>
          <w:sz w:val="21"/>
          <w:szCs w:val="21"/>
        </w:rPr>
        <w:t xml:space="preserve"> ottobre 2026</w:t>
      </w:r>
      <w:r w:rsidR="007712B8">
        <w:rPr>
          <w:sz w:val="21"/>
          <w:szCs w:val="21"/>
        </w:rPr>
        <w:t>, Istat – Istituto nazionale di statistica –</w:t>
      </w:r>
      <w:r w:rsidR="007712B8">
        <w:rPr>
          <w:rStyle w:val="Enfasigrassetto"/>
          <w:sz w:val="21"/>
          <w:szCs w:val="21"/>
        </w:rPr>
        <w:t xml:space="preserve"> </w:t>
      </w:r>
      <w:r w:rsidR="007712B8">
        <w:rPr>
          <w:sz w:val="21"/>
          <w:szCs w:val="21"/>
        </w:rPr>
        <w:t xml:space="preserve">darà il via a una </w:t>
      </w:r>
      <w:r w:rsidR="007712B8">
        <w:rPr>
          <w:rStyle w:val="Enfasigrassetto"/>
          <w:sz w:val="21"/>
          <w:szCs w:val="21"/>
        </w:rPr>
        <w:t>nuova edizione</w:t>
      </w:r>
      <w:r w:rsidR="007712B8">
        <w:rPr>
          <w:sz w:val="21"/>
          <w:szCs w:val="21"/>
        </w:rPr>
        <w:t xml:space="preserve"> del </w:t>
      </w:r>
      <w:hyperlink r:id="rId4" w:tgtFrame="_blank" w:history="1">
        <w:r w:rsidR="007712B8">
          <w:rPr>
            <w:rStyle w:val="Collegamentoipertestuale"/>
            <w:b/>
            <w:bCs/>
            <w:color w:val="E52B12"/>
            <w:sz w:val="21"/>
            <w:szCs w:val="21"/>
          </w:rPr>
          <w:t>Censimento permanente della Popolazione e delle abitazioni</w:t>
        </w:r>
      </w:hyperlink>
      <w:r w:rsidR="007712B8">
        <w:rPr>
          <w:sz w:val="21"/>
          <w:szCs w:val="21"/>
        </w:rPr>
        <w:t xml:space="preserve"> che coinvolgerà 2.529 Comuni e circa 1 milione di famiglie. </w:t>
      </w:r>
    </w:p>
    <w:p w14:paraId="11D0BE43" w14:textId="77777777" w:rsidR="00EF0AA9" w:rsidRDefault="00EF0AA9" w:rsidP="00EF0AA9">
      <w:pPr>
        <w:pStyle w:val="NormaleWeb"/>
        <w:spacing w:before="0" w:beforeAutospacing="0" w:after="0" w:afterAutospacing="0" w:line="270" w:lineRule="atLeast"/>
        <w:jc w:val="both"/>
        <w:rPr>
          <w:sz w:val="21"/>
          <w:szCs w:val="21"/>
        </w:rPr>
      </w:pPr>
    </w:p>
    <w:p w14:paraId="6DA16338" w14:textId="771371E7" w:rsidR="00BA265F" w:rsidRDefault="00BA265F" w:rsidP="007712B8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Anche il </w:t>
      </w:r>
      <w:proofErr w:type="gramStart"/>
      <w:r>
        <w:rPr>
          <w:sz w:val="21"/>
          <w:szCs w:val="21"/>
        </w:rPr>
        <w:t>comune  di</w:t>
      </w:r>
      <w:proofErr w:type="gram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>Acqualagna  (</w:t>
      </w:r>
      <w:proofErr w:type="gramEnd"/>
      <w:r>
        <w:rPr>
          <w:sz w:val="21"/>
          <w:szCs w:val="21"/>
        </w:rPr>
        <w:t xml:space="preserve">PU) </w:t>
      </w:r>
      <w:r w:rsidR="007230EB">
        <w:rPr>
          <w:sz w:val="21"/>
          <w:szCs w:val="21"/>
        </w:rPr>
        <w:t xml:space="preserve">con prot.n.1561340/26 </w:t>
      </w:r>
      <w:proofErr w:type="gramStart"/>
      <w:r>
        <w:rPr>
          <w:sz w:val="21"/>
          <w:szCs w:val="21"/>
        </w:rPr>
        <w:t xml:space="preserve">è  </w:t>
      </w:r>
      <w:r w:rsidR="00D966E2">
        <w:rPr>
          <w:sz w:val="21"/>
          <w:szCs w:val="21"/>
        </w:rPr>
        <w:t>stato</w:t>
      </w:r>
      <w:proofErr w:type="gramEnd"/>
      <w:r w:rsidR="00D966E2">
        <w:rPr>
          <w:sz w:val="21"/>
          <w:szCs w:val="21"/>
        </w:rPr>
        <w:t xml:space="preserve"> </w:t>
      </w:r>
      <w:r>
        <w:rPr>
          <w:sz w:val="21"/>
          <w:szCs w:val="21"/>
        </w:rPr>
        <w:t>chiamato in causa con n.518 famiglie campione a cui l’Istat invierà una comunicazione</w:t>
      </w:r>
      <w:r w:rsidR="00E6182F">
        <w:rPr>
          <w:sz w:val="21"/>
          <w:szCs w:val="21"/>
        </w:rPr>
        <w:t xml:space="preserve"> ufficiale.</w:t>
      </w:r>
    </w:p>
    <w:p w14:paraId="136181EE" w14:textId="77777777" w:rsidR="00E6182F" w:rsidRDefault="00E6182F" w:rsidP="007712B8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</w:p>
    <w:p w14:paraId="7557C490" w14:textId="309A4304" w:rsidR="00E6182F" w:rsidRDefault="00E6182F" w:rsidP="007712B8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La data di riferimento delle rilevazioni è il 4 ottobre 2026, più specificamente la mezzanotte tra il 3 e </w:t>
      </w:r>
      <w:r w:rsidR="00D966E2">
        <w:rPr>
          <w:sz w:val="21"/>
          <w:szCs w:val="21"/>
        </w:rPr>
        <w:t>4</w:t>
      </w:r>
      <w:r>
        <w:rPr>
          <w:sz w:val="21"/>
          <w:szCs w:val="21"/>
        </w:rPr>
        <w:t xml:space="preserve"> ottobre 2026.</w:t>
      </w:r>
    </w:p>
    <w:p w14:paraId="32375156" w14:textId="6751A381" w:rsidR="00BA265F" w:rsidRDefault="00BA265F" w:rsidP="007712B8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Il censimento si articola in due </w:t>
      </w:r>
      <w:proofErr w:type="gramStart"/>
      <w:r>
        <w:rPr>
          <w:sz w:val="21"/>
          <w:szCs w:val="21"/>
        </w:rPr>
        <w:t>fasi :</w:t>
      </w:r>
      <w:proofErr w:type="gramEnd"/>
    </w:p>
    <w:p w14:paraId="3D4A8AEE" w14:textId="77777777" w:rsidR="006308D1" w:rsidRDefault="006308D1" w:rsidP="007712B8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</w:p>
    <w:p w14:paraId="01F84F48" w14:textId="2909B923" w:rsidR="006308D1" w:rsidRPr="006308D1" w:rsidRDefault="006308D1" w:rsidP="006308D1">
      <w:pPr>
        <w:ind w:firstLine="708"/>
        <w:jc w:val="both"/>
        <w:rPr>
          <w:rFonts w:ascii="Times New Roman" w:eastAsiaTheme="minorEastAsia" w:hAnsi="Times New Roman" w:cs="Times New Roman"/>
          <w:spacing w:val="-2"/>
          <w:sz w:val="21"/>
          <w:szCs w:val="21"/>
        </w:rPr>
      </w:pPr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>1</w:t>
      </w: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° </w:t>
      </w:r>
      <w:proofErr w:type="gramStart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fase </w:t>
      </w:r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>:</w:t>
      </w:r>
      <w:proofErr w:type="gramEnd"/>
      <w:r w:rsidR="00D966E2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</w:t>
      </w:r>
      <w:proofErr w:type="gramStart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>restituzione  autonoma</w:t>
      </w:r>
      <w:proofErr w:type="gramEnd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dei questionari da parte </w:t>
      </w:r>
      <w:proofErr w:type="gramStart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>della famiglie</w:t>
      </w:r>
      <w:proofErr w:type="gramEnd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</w:t>
      </w:r>
      <w:proofErr w:type="gramStart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>( 5</w:t>
      </w:r>
      <w:proofErr w:type="gramEnd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ottobre-6 dicembre 2026)</w:t>
      </w: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, che possono compilare il questionario on-</w:t>
      </w:r>
      <w:proofErr w:type="gramStart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line  utilizzando</w:t>
      </w:r>
      <w:proofErr w:type="gramEnd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le credenziali di accesso ricevute con la lettera informativa a firma del Presidente dell’Istat oppure tramite spid o cie dell’intestatario della lettera. In alternativa alla compilazione autonoma del questionario elettronico, le famiglie possono contattare il centro comunale di rilevazione e procedere con un’intervista telefonica, oppure recarsi presso CCR istituito presso l’ufficio anagrafe, dove potranno compilare il questionario autonomamente o con il supporto di un operatore;</w:t>
      </w:r>
    </w:p>
    <w:p w14:paraId="2E06259E" w14:textId="75102E88" w:rsidR="006308D1" w:rsidRDefault="006308D1" w:rsidP="006308D1">
      <w:pPr>
        <w:ind w:firstLine="708"/>
        <w:jc w:val="both"/>
        <w:rPr>
          <w:rFonts w:ascii="Times New Roman" w:eastAsiaTheme="minorEastAsia" w:hAnsi="Times New Roman" w:cs="Times New Roman"/>
          <w:spacing w:val="-2"/>
          <w:sz w:val="21"/>
          <w:szCs w:val="21"/>
        </w:rPr>
      </w:pP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2° </w:t>
      </w:r>
      <w:proofErr w:type="gramStart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>recupero  delle</w:t>
      </w:r>
      <w:proofErr w:type="gramEnd"/>
      <w:r w:rsidRPr="006308D1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mancate risposte (12 novembre -23 dicembre 2026)</w:t>
      </w: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. In questa fase le famiglie non rispondenti </w:t>
      </w:r>
      <w:proofErr w:type="gramStart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o  parzialmente</w:t>
      </w:r>
      <w:proofErr w:type="gramEnd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rispondenti saranno contattat</w:t>
      </w:r>
      <w:r w:rsidR="00EF0AA9">
        <w:rPr>
          <w:rFonts w:ascii="Times New Roman" w:eastAsiaTheme="minorEastAsia" w:hAnsi="Times New Roman" w:cs="Times New Roman"/>
          <w:spacing w:val="-2"/>
          <w:sz w:val="21"/>
          <w:szCs w:val="21"/>
        </w:rPr>
        <w:t>e</w:t>
      </w: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per un’intervista telefonica</w:t>
      </w:r>
      <w:r w:rsidR="004C77B6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o per un’intervista faccia a faccia nella propria abitazione o presso il C</w:t>
      </w:r>
      <w:r w:rsidR="00D42DF6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entro </w:t>
      </w:r>
      <w:r w:rsidR="004C77B6">
        <w:rPr>
          <w:rFonts w:ascii="Times New Roman" w:eastAsiaTheme="minorEastAsia" w:hAnsi="Times New Roman" w:cs="Times New Roman"/>
          <w:spacing w:val="-2"/>
          <w:sz w:val="21"/>
          <w:szCs w:val="21"/>
        </w:rPr>
        <w:t>C</w:t>
      </w:r>
      <w:r w:rsidR="00D42DF6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omunale di </w:t>
      </w:r>
      <w:r w:rsidR="004C77B6">
        <w:rPr>
          <w:rFonts w:ascii="Times New Roman" w:eastAsiaTheme="minorEastAsia" w:hAnsi="Times New Roman" w:cs="Times New Roman"/>
          <w:spacing w:val="-2"/>
          <w:sz w:val="21"/>
          <w:szCs w:val="21"/>
        </w:rPr>
        <w:t>R</w:t>
      </w:r>
      <w:r w:rsidR="00D42DF6">
        <w:rPr>
          <w:rFonts w:ascii="Times New Roman" w:eastAsiaTheme="minorEastAsia" w:hAnsi="Times New Roman" w:cs="Times New Roman"/>
          <w:spacing w:val="-2"/>
          <w:sz w:val="21"/>
          <w:szCs w:val="21"/>
        </w:rPr>
        <w:t>ilevazione (ufficio anagrafe)</w:t>
      </w:r>
      <w:r w:rsidR="004C77B6">
        <w:rPr>
          <w:rFonts w:ascii="Times New Roman" w:eastAsiaTheme="minorEastAsia" w:hAnsi="Times New Roman" w:cs="Times New Roman"/>
          <w:spacing w:val="-2"/>
          <w:sz w:val="21"/>
          <w:szCs w:val="21"/>
        </w:rPr>
        <w:t>.</w:t>
      </w:r>
    </w:p>
    <w:p w14:paraId="11567648" w14:textId="61FA027A" w:rsidR="004C77B6" w:rsidRDefault="004C77B6" w:rsidP="006308D1">
      <w:pPr>
        <w:ind w:firstLine="708"/>
        <w:jc w:val="both"/>
        <w:rPr>
          <w:rFonts w:ascii="Times New Roman" w:eastAsiaTheme="minorEastAsia" w:hAnsi="Times New Roman" w:cs="Times New Roman"/>
          <w:spacing w:val="-2"/>
          <w:sz w:val="21"/>
          <w:szCs w:val="21"/>
        </w:rPr>
      </w:pP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Dalla mezzanotte tra il 6</w:t>
      </w:r>
      <w:r w:rsidR="00E6182F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e</w:t>
      </w:r>
      <w:r w:rsidR="00EF0AA9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7 dicembre</w:t>
      </w:r>
      <w:r w:rsidR="00E6182F"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</w:t>
      </w:r>
      <w:proofErr w:type="gramStart"/>
      <w:r w:rsidR="00E6182F">
        <w:rPr>
          <w:rFonts w:ascii="Times New Roman" w:eastAsiaTheme="minorEastAsia" w:hAnsi="Times New Roman" w:cs="Times New Roman"/>
          <w:spacing w:val="-2"/>
          <w:sz w:val="21"/>
          <w:szCs w:val="21"/>
        </w:rPr>
        <w:t>2026</w:t>
      </w: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 le</w:t>
      </w:r>
      <w:proofErr w:type="gramEnd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famiglie non potranno più compilare </w:t>
      </w:r>
      <w:proofErr w:type="gramStart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autonomamente  il</w:t>
      </w:r>
      <w:proofErr w:type="gramEnd"/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 xml:space="preserve"> questionario on line. La compilazione sarà possibile solo tramite intervista con un rilevatore a domicilio o presso il CCR oppure per telefono.</w:t>
      </w:r>
    </w:p>
    <w:p w14:paraId="467906E5" w14:textId="3B739391" w:rsidR="00EF0AA9" w:rsidRDefault="00EF0AA9" w:rsidP="006308D1">
      <w:pPr>
        <w:ind w:firstLine="708"/>
        <w:jc w:val="both"/>
        <w:rPr>
          <w:rFonts w:ascii="Times New Roman" w:eastAsiaTheme="minorEastAsia" w:hAnsi="Times New Roman" w:cs="Times New Roman"/>
          <w:spacing w:val="-2"/>
          <w:sz w:val="21"/>
          <w:szCs w:val="21"/>
        </w:rPr>
      </w:pPr>
      <w:r>
        <w:rPr>
          <w:rFonts w:ascii="Times New Roman" w:eastAsiaTheme="minorEastAsia" w:hAnsi="Times New Roman" w:cs="Times New Roman"/>
          <w:spacing w:val="-2"/>
          <w:sz w:val="21"/>
          <w:szCs w:val="21"/>
        </w:rPr>
        <w:t>Rispondere al questionario per le famiglie coinvolte è un obbligo, le informazioni raccolte sono necessarie per la produzione di statistiche ufficiali e sono trattate nel pieno rispetto delle norme sulla protezione dei dati personali. La partecipazione di ogni famiglia coinvolta è fondamentale.</w:t>
      </w:r>
    </w:p>
    <w:p w14:paraId="45A07081" w14:textId="08D607CD" w:rsidR="006F2AE0" w:rsidRDefault="00EF0AA9" w:rsidP="00E6182F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7712B8">
        <w:rPr>
          <w:sz w:val="21"/>
          <w:szCs w:val="21"/>
        </w:rPr>
        <w:t>Il Censimento permette di conoscere</w:t>
      </w:r>
      <w:r w:rsidR="00E6182F">
        <w:rPr>
          <w:sz w:val="21"/>
          <w:szCs w:val="21"/>
        </w:rPr>
        <w:t>, infatti, per dati aggregati</w:t>
      </w:r>
      <w:r w:rsidR="007712B8">
        <w:rPr>
          <w:sz w:val="21"/>
          <w:szCs w:val="21"/>
        </w:rPr>
        <w:t xml:space="preserve"> le principali caratteristiche strutturali e socio-economiche della popolazione che dimora abitualmente in Italia, a livello nazionale, regionale e locale e di confrontarle con quelle del passato e degli altri Paesi. Rappresenta un patrimonio informativo di fondamentale importanza per la collettività, un bene pubblico utile a tutti per valutare, programmare e decidere.</w:t>
      </w:r>
    </w:p>
    <w:p w14:paraId="6B73E421" w14:textId="77777777" w:rsidR="006F2AE0" w:rsidRPr="006F2AE0" w:rsidRDefault="006F2AE0" w:rsidP="00E6182F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</w:p>
    <w:p w14:paraId="6F35F4C5" w14:textId="77777777" w:rsidR="006F2AE0" w:rsidRPr="006F2AE0" w:rsidRDefault="006F2AE0" w:rsidP="006F2AE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6F2AE0">
        <w:rPr>
          <w:rFonts w:ascii="Times New Roman" w:hAnsi="Times New Roman" w:cs="Times New Roman"/>
          <w:sz w:val="21"/>
          <w:szCs w:val="21"/>
        </w:rPr>
        <w:tab/>
      </w:r>
      <w:r w:rsidRPr="006F2AE0"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  <w:t xml:space="preserve">Per tutte le informazioni sull’iniziativa, è possibile accedere alla </w:t>
      </w:r>
      <w:hyperlink r:id="rId5" w:tgtFrame="_blank" w:history="1">
        <w:r w:rsidRPr="006F2AE0">
          <w:rPr>
            <w:rStyle w:val="Collegamentoipertestuale"/>
            <w:rFonts w:ascii="Times New Roman" w:eastAsia="Times New Roman" w:hAnsi="Times New Roman" w:cs="Times New Roman"/>
            <w:b/>
            <w:bCs/>
            <w:color w:val="E4792B"/>
            <w:kern w:val="0"/>
            <w:sz w:val="21"/>
            <w:szCs w:val="21"/>
            <w:lang w:eastAsia="it-IT"/>
            <w14:ligatures w14:val="none"/>
          </w:rPr>
          <w:t>pagina dedicata</w:t>
        </w:r>
      </w:hyperlink>
      <w:r w:rsidRPr="006F2AE0"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  <w:t xml:space="preserve"> sul sito Istat.</w:t>
      </w:r>
    </w:p>
    <w:p w14:paraId="7678D03C" w14:textId="03FC2294" w:rsidR="007712B8" w:rsidRDefault="007712B8" w:rsidP="00E6182F">
      <w:pPr>
        <w:pStyle w:val="NormaleWeb"/>
        <w:spacing w:before="0" w:beforeAutospacing="0" w:after="0" w:afterAutospacing="0" w:line="315" w:lineRule="atLeast"/>
        <w:jc w:val="both"/>
        <w:rPr>
          <w:sz w:val="21"/>
          <w:szCs w:val="21"/>
        </w:rPr>
      </w:pPr>
      <w:r>
        <w:rPr>
          <w:sz w:val="21"/>
          <w:szCs w:val="21"/>
        </w:rPr>
        <w:br/>
        <w:t> </w:t>
      </w:r>
      <w:r>
        <w:rPr>
          <w:sz w:val="21"/>
          <w:szCs w:val="21"/>
        </w:rPr>
        <w:br/>
      </w:r>
    </w:p>
    <w:p w14:paraId="125C3139" w14:textId="77777777" w:rsidR="00E12699" w:rsidRPr="007712B8" w:rsidRDefault="00E12699">
      <w:pPr>
        <w:rPr>
          <w:rFonts w:ascii="Times New Roman" w:hAnsi="Times New Roman" w:cs="Times New Roman"/>
          <w:sz w:val="24"/>
          <w:szCs w:val="24"/>
        </w:rPr>
      </w:pPr>
    </w:p>
    <w:sectPr w:rsidR="00E12699" w:rsidRPr="007712B8" w:rsidSect="007712B8">
      <w:pgSz w:w="11906" w:h="16837"/>
      <w:pgMar w:top="1418" w:right="1134" w:bottom="1134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82283"/>
    <w:rsid w:val="00071476"/>
    <w:rsid w:val="0008385E"/>
    <w:rsid w:val="00233401"/>
    <w:rsid w:val="003D2128"/>
    <w:rsid w:val="0044595F"/>
    <w:rsid w:val="004C77B6"/>
    <w:rsid w:val="004E64C0"/>
    <w:rsid w:val="00521A77"/>
    <w:rsid w:val="006308D1"/>
    <w:rsid w:val="006F2AE0"/>
    <w:rsid w:val="007230EB"/>
    <w:rsid w:val="007712B8"/>
    <w:rsid w:val="00942765"/>
    <w:rsid w:val="00A919FB"/>
    <w:rsid w:val="00BA265F"/>
    <w:rsid w:val="00BD2AD6"/>
    <w:rsid w:val="00D42DF6"/>
    <w:rsid w:val="00D815C4"/>
    <w:rsid w:val="00D82283"/>
    <w:rsid w:val="00D966E2"/>
    <w:rsid w:val="00E12699"/>
    <w:rsid w:val="00E6182F"/>
    <w:rsid w:val="00EF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2EC2A"/>
  <w15:chartTrackingRefBased/>
  <w15:docId w15:val="{6DCAC638-BA45-4F8C-BD7D-0EECC168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82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2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228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2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228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2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2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2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2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228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22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228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228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228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22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22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22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22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2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2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22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2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22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22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22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228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228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228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2283"/>
    <w:rPr>
      <w:b/>
      <w:bCs/>
      <w:smallCaps/>
      <w:color w:val="365F9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77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712B8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771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stat.musvc2.net/e/tr?q=A%3dCbCcHc%26o%3db%26z%3dYBfD%26L%3d4cIe0f%267%3dEwR2P_uyew_6i_4xVx_Dm_uyew_5n9Tz.G5QdR.uQ_uyew_5n5QdRuPwGoEh-NqO-wCyF_uyew_5noBqQuJhL6F_uyew_5n2LsMx83G1Kh-C-m9lRmWlMzF_uyew_5n%26p%3dJxQ805.LqQ%26lQ%3dCX0aKd%26wQ%3dDg5dLf4fLf4cFZ%26k%3dYDfBbJB0hK04BLe8A9m8dKdecFdigCX7CLgiaKe9dqgeeoZ9BLc69rc69qAfbIYgbJe9&amp;mupckp=mupAtu4m8OiX0wt" TargetMode="External"/><Relationship Id="rId4" Type="http://schemas.openxmlformats.org/officeDocument/2006/relationships/hyperlink" Target="https://istat.musvc2.net/e/tr?q=A%3dAYMcFZ%26y%3db%26x%3dVLfB%26I%3dDhCVJ%26S%3drN7N3_Ld1Z_WN_Pawc_ZP_Ld1Z_VSU7Q.vQ457.G4_Ld1Z_VSQ457G3NvAr9-3C2-NrKs_Ld1Z_VSAoH6Gw91Rs_Ld1Z_VSNyJ2JkTvMx9-r-9lC790C2Ls_Ld1Z_VS%26B%3dwO6TmV.1C4%26C6%3dYAaFgG%26N6%3dZJVIhIUKhIVMaE%26B%3dIaD6IfndLAEbFCDYMC9k5nI7sAI7GbI7JelUrgFYDbEcDgJUGYCbnDAbHdA6rCHasCD7&amp;mupckp=mupAtu4m8OiX0w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13</cp:revision>
  <cp:lastPrinted>2026-09-23T09:48:00Z</cp:lastPrinted>
  <dcterms:created xsi:type="dcterms:W3CDTF">2026-09-18T13:11:00Z</dcterms:created>
  <dcterms:modified xsi:type="dcterms:W3CDTF">2026-09-24T09:36:00Z</dcterms:modified>
</cp:coreProperties>
</file>